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93" w:rsidRPr="008D1080" w:rsidRDefault="00356080" w:rsidP="008D1080">
      <w:pPr>
        <w:pStyle w:val="ad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940425" cy="4455160"/>
            <wp:effectExtent l="19050" t="0" r="3175" b="0"/>
            <wp:docPr id="2" name="Рисунок 1" descr="Без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6E5" w:rsidRDefault="002C06E5" w:rsidP="00356080">
      <w:pPr>
        <w:pStyle w:val="ad"/>
        <w:spacing w:before="0" w:beforeAutospacing="0" w:afterLines="60" w:afterAutospacing="0"/>
        <w:ind w:firstLine="709"/>
        <w:jc w:val="both"/>
        <w:rPr>
          <w:b/>
          <w:bCs/>
          <w:sz w:val="30"/>
          <w:szCs w:val="30"/>
        </w:rPr>
      </w:pPr>
    </w:p>
    <w:p w:rsidR="002C06E5" w:rsidRDefault="002C06E5" w:rsidP="00356080">
      <w:pPr>
        <w:pStyle w:val="ad"/>
        <w:spacing w:before="0" w:beforeAutospacing="0" w:afterLines="60" w:afterAutospacing="0"/>
        <w:ind w:firstLine="709"/>
        <w:jc w:val="both"/>
        <w:rPr>
          <w:b/>
          <w:bCs/>
          <w:sz w:val="30"/>
          <w:szCs w:val="30"/>
        </w:rPr>
      </w:pPr>
      <w:bookmarkStart w:id="0" w:name="_GoBack"/>
      <w:bookmarkEnd w:id="0"/>
    </w:p>
    <w:p w:rsidR="003A2093" w:rsidRDefault="002C06E5" w:rsidP="00356080">
      <w:pPr>
        <w:pStyle w:val="ad"/>
        <w:spacing w:before="0" w:beforeAutospacing="0" w:afterLines="60" w:afterAutospacing="0"/>
        <w:ind w:firstLine="709"/>
        <w:jc w:val="center"/>
        <w:rPr>
          <w:b/>
          <w:bCs/>
          <w:sz w:val="30"/>
          <w:szCs w:val="30"/>
        </w:rPr>
      </w:pPr>
      <w:r w:rsidRPr="002C06E5">
        <w:rPr>
          <w:b/>
          <w:bCs/>
          <w:sz w:val="30"/>
          <w:szCs w:val="30"/>
        </w:rPr>
        <w:t>С</w:t>
      </w:r>
      <w:r w:rsidR="003A2093" w:rsidRPr="002C06E5">
        <w:rPr>
          <w:b/>
          <w:bCs/>
          <w:sz w:val="30"/>
          <w:szCs w:val="30"/>
        </w:rPr>
        <w:t>ельскохозяйственн</w:t>
      </w:r>
      <w:r w:rsidRPr="002C06E5">
        <w:rPr>
          <w:b/>
          <w:bCs/>
          <w:sz w:val="30"/>
          <w:szCs w:val="30"/>
        </w:rPr>
        <w:t>ая</w:t>
      </w:r>
      <w:r w:rsidR="003A2093" w:rsidRPr="002C06E5">
        <w:rPr>
          <w:b/>
          <w:bCs/>
          <w:sz w:val="30"/>
          <w:szCs w:val="30"/>
        </w:rPr>
        <w:t xml:space="preserve"> микроперепис</w:t>
      </w:r>
      <w:r w:rsidRPr="002C06E5">
        <w:rPr>
          <w:b/>
          <w:bCs/>
          <w:sz w:val="30"/>
          <w:szCs w:val="30"/>
        </w:rPr>
        <w:t>ь</w:t>
      </w:r>
    </w:p>
    <w:p w:rsidR="002C06E5" w:rsidRDefault="002C06E5" w:rsidP="00356080">
      <w:pPr>
        <w:pStyle w:val="ad"/>
        <w:spacing w:before="0" w:beforeAutospacing="0" w:afterLines="60" w:afterAutospacing="0"/>
        <w:ind w:firstLine="709"/>
        <w:jc w:val="both"/>
        <w:rPr>
          <w:b/>
          <w:bCs/>
          <w:sz w:val="30"/>
          <w:szCs w:val="30"/>
        </w:rPr>
      </w:pPr>
    </w:p>
    <w:p w:rsidR="002C06E5" w:rsidRPr="002C06E5" w:rsidRDefault="002C06E5" w:rsidP="00356080">
      <w:pPr>
        <w:pStyle w:val="ad"/>
        <w:spacing w:before="0" w:beforeAutospacing="0" w:afterLines="60" w:afterAutospacing="0"/>
        <w:ind w:firstLine="709"/>
        <w:jc w:val="both"/>
        <w:rPr>
          <w:b/>
          <w:bCs/>
          <w:sz w:val="30"/>
          <w:szCs w:val="30"/>
        </w:rPr>
      </w:pPr>
    </w:p>
    <w:p w:rsidR="00B673F6" w:rsidRPr="002C06E5" w:rsidRDefault="003A2093" w:rsidP="00356080">
      <w:pPr>
        <w:pStyle w:val="ad"/>
        <w:spacing w:before="0" w:beforeAutospacing="0" w:afterLines="60" w:afterAutospacing="0"/>
        <w:ind w:firstLine="709"/>
        <w:jc w:val="both"/>
        <w:rPr>
          <w:sz w:val="30"/>
          <w:szCs w:val="30"/>
        </w:rPr>
      </w:pPr>
      <w:r w:rsidRPr="002C06E5">
        <w:rPr>
          <w:sz w:val="30"/>
          <w:szCs w:val="30"/>
        </w:rPr>
        <w:t>С 1 по 30 августа 2021 г. в</w:t>
      </w:r>
      <w:r w:rsidR="00B673F6" w:rsidRPr="002C06E5">
        <w:rPr>
          <w:sz w:val="30"/>
          <w:szCs w:val="30"/>
        </w:rPr>
        <w:t>о всех субъектах</w:t>
      </w:r>
      <w:r w:rsidRPr="002C06E5">
        <w:rPr>
          <w:sz w:val="30"/>
          <w:szCs w:val="30"/>
        </w:rPr>
        <w:t xml:space="preserve"> Российской Федерации проводиться федеральное статистическое наблюдение– первая сельскохозяйственная микроперепись.</w:t>
      </w:r>
    </w:p>
    <w:p w:rsidR="00B673F6" w:rsidRPr="002C06E5" w:rsidRDefault="003A2093" w:rsidP="00356080">
      <w:pPr>
        <w:pStyle w:val="ad"/>
        <w:spacing w:before="0" w:beforeAutospacing="0" w:afterLines="60" w:afterAutospacing="0"/>
        <w:ind w:firstLine="709"/>
        <w:jc w:val="both"/>
        <w:rPr>
          <w:sz w:val="30"/>
          <w:szCs w:val="30"/>
        </w:rPr>
      </w:pPr>
      <w:r w:rsidRPr="002C06E5">
        <w:rPr>
          <w:sz w:val="30"/>
          <w:szCs w:val="30"/>
        </w:rPr>
        <w:t>Объектами сельскохозяйственной микропереписи являются следующие категории производителей сельскохозяйственной продукции:</w:t>
      </w:r>
    </w:p>
    <w:p w:rsidR="00896CC3" w:rsidRPr="002C06E5" w:rsidRDefault="003A2093" w:rsidP="00356080">
      <w:pPr>
        <w:pStyle w:val="ad"/>
        <w:spacing w:before="0" w:beforeAutospacing="0" w:afterLines="60" w:afterAutospacing="0"/>
        <w:ind w:firstLine="709"/>
        <w:jc w:val="both"/>
        <w:rPr>
          <w:sz w:val="30"/>
          <w:szCs w:val="30"/>
        </w:rPr>
      </w:pPr>
      <w:r w:rsidRPr="002C06E5">
        <w:rPr>
          <w:sz w:val="30"/>
          <w:szCs w:val="30"/>
        </w:rPr>
        <w:t>-сельскохозяйственные организации</w:t>
      </w:r>
      <w:r w:rsidR="00896CC3" w:rsidRPr="002C06E5">
        <w:rPr>
          <w:sz w:val="30"/>
          <w:szCs w:val="30"/>
        </w:rPr>
        <w:t>;</w:t>
      </w:r>
    </w:p>
    <w:p w:rsidR="00896CC3" w:rsidRPr="002C06E5" w:rsidRDefault="003A2093" w:rsidP="00356080">
      <w:pPr>
        <w:pStyle w:val="ad"/>
        <w:spacing w:before="0" w:beforeAutospacing="0" w:afterLines="60" w:afterAutospacing="0"/>
        <w:ind w:firstLine="709"/>
        <w:jc w:val="both"/>
        <w:rPr>
          <w:sz w:val="30"/>
          <w:szCs w:val="30"/>
        </w:rPr>
      </w:pPr>
      <w:r w:rsidRPr="002C06E5">
        <w:rPr>
          <w:sz w:val="30"/>
          <w:szCs w:val="30"/>
        </w:rPr>
        <w:t>-крестьянские (фермерские) хозяйства и индивидуальные предприниматели;</w:t>
      </w:r>
    </w:p>
    <w:p w:rsidR="00B673F6" w:rsidRPr="002C06E5" w:rsidRDefault="003A2093" w:rsidP="00356080">
      <w:pPr>
        <w:pStyle w:val="ad"/>
        <w:spacing w:before="0" w:beforeAutospacing="0" w:afterLines="60" w:afterAutospacing="0"/>
        <w:ind w:firstLine="709"/>
        <w:jc w:val="both"/>
        <w:rPr>
          <w:sz w:val="30"/>
          <w:szCs w:val="30"/>
        </w:rPr>
      </w:pPr>
      <w:r w:rsidRPr="002C06E5">
        <w:rPr>
          <w:sz w:val="30"/>
          <w:szCs w:val="30"/>
        </w:rPr>
        <w:t xml:space="preserve">- </w:t>
      </w:r>
      <w:r w:rsidR="00CA6665" w:rsidRPr="002C06E5">
        <w:rPr>
          <w:sz w:val="30"/>
          <w:szCs w:val="30"/>
        </w:rPr>
        <w:t>личных подсобных и других индивидуальных хозяйств граждан сельской местности</w:t>
      </w:r>
      <w:r w:rsidRPr="002C06E5">
        <w:rPr>
          <w:sz w:val="30"/>
          <w:szCs w:val="30"/>
        </w:rPr>
        <w:t>;</w:t>
      </w:r>
    </w:p>
    <w:p w:rsidR="00896CC3" w:rsidRPr="002C06E5" w:rsidRDefault="003A2093" w:rsidP="00356080">
      <w:pPr>
        <w:pStyle w:val="ad"/>
        <w:spacing w:before="0" w:beforeAutospacing="0" w:afterLines="60" w:afterAutospacing="0"/>
        <w:ind w:firstLine="709"/>
        <w:jc w:val="both"/>
        <w:rPr>
          <w:sz w:val="30"/>
          <w:szCs w:val="30"/>
        </w:rPr>
      </w:pPr>
      <w:r w:rsidRPr="002C06E5">
        <w:rPr>
          <w:sz w:val="30"/>
          <w:szCs w:val="30"/>
        </w:rPr>
        <w:lastRenderedPageBreak/>
        <w:t xml:space="preserve">- </w:t>
      </w:r>
      <w:r w:rsidR="00896CC3" w:rsidRPr="002C06E5">
        <w:rPr>
          <w:sz w:val="30"/>
          <w:szCs w:val="30"/>
        </w:rPr>
        <w:t xml:space="preserve">садоводческие </w:t>
      </w:r>
      <w:r w:rsidRPr="002C06E5">
        <w:rPr>
          <w:sz w:val="30"/>
          <w:szCs w:val="30"/>
        </w:rPr>
        <w:t xml:space="preserve">некоммерческие </w:t>
      </w:r>
      <w:r w:rsidR="00896CC3" w:rsidRPr="002C06E5">
        <w:rPr>
          <w:sz w:val="30"/>
          <w:szCs w:val="30"/>
        </w:rPr>
        <w:t>объединенияграждан</w:t>
      </w:r>
      <w:r w:rsidRPr="002C06E5">
        <w:rPr>
          <w:sz w:val="30"/>
          <w:szCs w:val="30"/>
        </w:rPr>
        <w:t xml:space="preserve">. </w:t>
      </w:r>
    </w:p>
    <w:p w:rsidR="00896CC3" w:rsidRPr="002C06E5" w:rsidRDefault="009D373A" w:rsidP="00356080">
      <w:pPr>
        <w:pStyle w:val="ad"/>
        <w:spacing w:before="0" w:beforeAutospacing="0" w:afterLines="60" w:afterAutospacing="0"/>
        <w:ind w:firstLine="709"/>
        <w:jc w:val="both"/>
        <w:rPr>
          <w:sz w:val="30"/>
          <w:szCs w:val="30"/>
        </w:rPr>
      </w:pPr>
      <w:r w:rsidRPr="002C06E5">
        <w:rPr>
          <w:sz w:val="30"/>
          <w:szCs w:val="30"/>
        </w:rPr>
        <w:t xml:space="preserve">Микроперепись подразумевает, что сплошному охвату исследованием подлежат только сельскохозяйственные организации и </w:t>
      </w:r>
      <w:r w:rsidR="00896CC3" w:rsidRPr="002C06E5">
        <w:rPr>
          <w:sz w:val="30"/>
          <w:szCs w:val="30"/>
        </w:rPr>
        <w:t>крестьянские (фермерские) хозяйства и индивидуальные предприниматели</w:t>
      </w:r>
      <w:r w:rsidRPr="002C06E5">
        <w:rPr>
          <w:sz w:val="30"/>
          <w:szCs w:val="30"/>
        </w:rPr>
        <w:t>, а личные подсобны</w:t>
      </w:r>
      <w:r w:rsidR="003A2093" w:rsidRPr="002C06E5">
        <w:rPr>
          <w:sz w:val="30"/>
          <w:szCs w:val="30"/>
        </w:rPr>
        <w:t>е</w:t>
      </w:r>
      <w:r w:rsidRPr="002C06E5">
        <w:rPr>
          <w:sz w:val="30"/>
          <w:szCs w:val="30"/>
        </w:rPr>
        <w:t xml:space="preserve"> хозяйства и садоводческие </w:t>
      </w:r>
      <w:r w:rsidR="003A2093" w:rsidRPr="002C06E5">
        <w:rPr>
          <w:sz w:val="30"/>
          <w:szCs w:val="30"/>
        </w:rPr>
        <w:t>объединения граждан</w:t>
      </w:r>
      <w:r w:rsidRPr="002C06E5">
        <w:rPr>
          <w:sz w:val="30"/>
          <w:szCs w:val="30"/>
        </w:rPr>
        <w:t xml:space="preserve"> исследуются выборочно. Но усл</w:t>
      </w:r>
      <w:r w:rsidR="003A2093" w:rsidRPr="002C06E5">
        <w:rPr>
          <w:sz w:val="30"/>
          <w:szCs w:val="30"/>
        </w:rPr>
        <w:t>овия этой выборки таковы, что вЯрослав</w:t>
      </w:r>
      <w:r w:rsidRPr="002C06E5">
        <w:rPr>
          <w:sz w:val="30"/>
          <w:szCs w:val="30"/>
        </w:rPr>
        <w:t>ской области она практически превращается в сплошное исследование.</w:t>
      </w:r>
    </w:p>
    <w:p w:rsidR="00100085" w:rsidRPr="002C06E5" w:rsidRDefault="00CA6665" w:rsidP="00356080">
      <w:pPr>
        <w:pStyle w:val="ad"/>
        <w:spacing w:before="0" w:beforeAutospacing="0" w:afterLines="60" w:afterAutospacing="0"/>
        <w:ind w:firstLine="709"/>
        <w:jc w:val="both"/>
        <w:rPr>
          <w:sz w:val="30"/>
          <w:szCs w:val="30"/>
        </w:rPr>
      </w:pPr>
      <w:r w:rsidRPr="002C06E5">
        <w:rPr>
          <w:sz w:val="30"/>
          <w:szCs w:val="30"/>
        </w:rPr>
        <w:t xml:space="preserve">О масштабах предстоящей сельскохозяйственной микропереписи говорят несколько цифр. Микропереписью будет охвачено </w:t>
      </w:r>
      <w:r w:rsidR="00896CC3" w:rsidRPr="002C06E5">
        <w:rPr>
          <w:sz w:val="30"/>
          <w:szCs w:val="30"/>
        </w:rPr>
        <w:t>352 сельскохозяйственные организации,  259 крестьянских (фермерских) хозяйств и индивидуальных предпринимателей, 855 некоммерческих объединений граждан</w:t>
      </w:r>
      <w:r w:rsidRPr="002C06E5">
        <w:rPr>
          <w:sz w:val="30"/>
          <w:szCs w:val="30"/>
        </w:rPr>
        <w:t>. Охват данных категорий сельхозпроизводителей составляет 100 процентов. Самая многочисленная категория</w:t>
      </w:r>
      <w:r w:rsidR="00D303F5" w:rsidRPr="002C06E5">
        <w:rPr>
          <w:sz w:val="30"/>
          <w:szCs w:val="30"/>
        </w:rPr>
        <w:t>это личные подсобные и другие индивидуальные хозяйства граждан сельской местности (</w:t>
      </w:r>
      <w:r w:rsidR="00896CC3" w:rsidRPr="002C06E5">
        <w:rPr>
          <w:sz w:val="30"/>
          <w:szCs w:val="30"/>
        </w:rPr>
        <w:t>183 тысячи</w:t>
      </w:r>
      <w:r w:rsidR="00D303F5" w:rsidRPr="002C06E5">
        <w:rPr>
          <w:sz w:val="30"/>
          <w:szCs w:val="30"/>
        </w:rPr>
        <w:t xml:space="preserve">). Охват составляет </w:t>
      </w:r>
      <w:r w:rsidR="00E77DD9" w:rsidRPr="002C06E5">
        <w:rPr>
          <w:sz w:val="30"/>
          <w:szCs w:val="30"/>
        </w:rPr>
        <w:t>74</w:t>
      </w:r>
      <w:r w:rsidR="00D303F5" w:rsidRPr="002C06E5">
        <w:rPr>
          <w:sz w:val="30"/>
          <w:szCs w:val="30"/>
        </w:rPr>
        <w:t xml:space="preserve"> процент</w:t>
      </w:r>
      <w:r w:rsidR="00E77DD9" w:rsidRPr="002C06E5">
        <w:rPr>
          <w:sz w:val="30"/>
          <w:szCs w:val="30"/>
        </w:rPr>
        <w:t>а</w:t>
      </w:r>
      <w:r w:rsidR="00D303F5" w:rsidRPr="002C06E5">
        <w:rPr>
          <w:sz w:val="30"/>
          <w:szCs w:val="30"/>
        </w:rPr>
        <w:t xml:space="preserve"> от количества объектов Всероссийской сельскохозяйственной переписи 2016 года. Переписчикам предстоит обойти более </w:t>
      </w:r>
      <w:r w:rsidR="00E77DD9" w:rsidRPr="002C06E5">
        <w:rPr>
          <w:sz w:val="30"/>
          <w:szCs w:val="30"/>
        </w:rPr>
        <w:t>7</w:t>
      </w:r>
      <w:r w:rsidR="00D303F5" w:rsidRPr="002C06E5">
        <w:rPr>
          <w:sz w:val="30"/>
          <w:szCs w:val="30"/>
        </w:rPr>
        <w:t>0 процентов сельских населенных пунктов от их  количества, учтенных  в ВСХП-2016</w:t>
      </w:r>
      <w:r w:rsidR="00896CC3" w:rsidRPr="002C06E5">
        <w:rPr>
          <w:sz w:val="30"/>
          <w:szCs w:val="30"/>
        </w:rPr>
        <w:t>.</w:t>
      </w:r>
    </w:p>
    <w:p w:rsidR="00D303F5" w:rsidRPr="002C06E5" w:rsidRDefault="00327BB5" w:rsidP="00356080">
      <w:pPr>
        <w:pStyle w:val="ad"/>
        <w:spacing w:before="0" w:beforeAutospacing="0" w:afterLines="60" w:afterAutospacing="0"/>
        <w:ind w:firstLine="709"/>
        <w:jc w:val="both"/>
        <w:rPr>
          <w:sz w:val="30"/>
          <w:szCs w:val="30"/>
        </w:rPr>
      </w:pPr>
      <w:r w:rsidRPr="002C06E5">
        <w:rPr>
          <w:sz w:val="30"/>
          <w:szCs w:val="30"/>
        </w:rPr>
        <w:t xml:space="preserve">Готовность Ярославской области к сельскохозяйственной микропереписи соответствует календарному плану мероприятий по подготовке к ее проведению. </w:t>
      </w:r>
    </w:p>
    <w:p w:rsidR="00100085" w:rsidRPr="002C06E5" w:rsidRDefault="00327BB5" w:rsidP="00356080">
      <w:pPr>
        <w:pStyle w:val="ad"/>
        <w:spacing w:before="0" w:beforeAutospacing="0" w:afterLines="60" w:afterAutospacing="0"/>
        <w:ind w:firstLine="709"/>
        <w:jc w:val="both"/>
        <w:rPr>
          <w:sz w:val="30"/>
          <w:szCs w:val="30"/>
        </w:rPr>
      </w:pPr>
      <w:r w:rsidRPr="002C06E5">
        <w:rPr>
          <w:sz w:val="30"/>
          <w:szCs w:val="30"/>
        </w:rPr>
        <w:t xml:space="preserve">В установленный срок разработан организационный план проведения сельскохозяйственной микропереписи 2021 года, территория каждого муниципального образования разделена на счетные и инструкторские участки. В соответствии с этим планом на территории Ярославской области организованно 62 инструкторских и 386 счетных участков. </w:t>
      </w:r>
      <w:r w:rsidR="00D303F5" w:rsidRPr="002C06E5">
        <w:rPr>
          <w:sz w:val="30"/>
          <w:szCs w:val="30"/>
        </w:rPr>
        <w:t>Для выполнения работ, связанных с проведением сельскохозяйственной микропереписи, подобраны в качестве переписного персонала полевого уровня 448 человек.</w:t>
      </w:r>
    </w:p>
    <w:p w:rsidR="00100085" w:rsidRPr="002C06E5" w:rsidRDefault="00327BB5" w:rsidP="00356080">
      <w:pPr>
        <w:pStyle w:val="ad"/>
        <w:spacing w:before="0" w:beforeAutospacing="0" w:afterLines="60" w:afterAutospacing="0"/>
        <w:ind w:firstLine="709"/>
        <w:jc w:val="both"/>
        <w:rPr>
          <w:sz w:val="30"/>
          <w:szCs w:val="30"/>
        </w:rPr>
      </w:pPr>
      <w:r w:rsidRPr="002C06E5">
        <w:rPr>
          <w:sz w:val="30"/>
          <w:szCs w:val="30"/>
        </w:rPr>
        <w:t>Администрациями муниципальных образований в необходимом количестве предоставлены помещения для работы переписного персонала.</w:t>
      </w:r>
    </w:p>
    <w:p w:rsidR="001C5FE9" w:rsidRPr="002C06E5" w:rsidRDefault="00802DED" w:rsidP="00356080">
      <w:pPr>
        <w:pStyle w:val="ad"/>
        <w:spacing w:before="0" w:beforeAutospacing="0" w:afterLines="60" w:afterAutospacing="0"/>
        <w:ind w:firstLine="709"/>
        <w:jc w:val="both"/>
        <w:rPr>
          <w:sz w:val="30"/>
          <w:szCs w:val="30"/>
        </w:rPr>
      </w:pPr>
      <w:r w:rsidRPr="002C06E5">
        <w:rPr>
          <w:sz w:val="30"/>
          <w:szCs w:val="30"/>
        </w:rPr>
        <w:t>В настоящее время</w:t>
      </w:r>
      <w:r w:rsidR="00536997" w:rsidRPr="002C06E5">
        <w:rPr>
          <w:sz w:val="30"/>
          <w:szCs w:val="30"/>
        </w:rPr>
        <w:t xml:space="preserve"> полностьюподготовлена </w:t>
      </w:r>
      <w:r w:rsidRPr="002C06E5">
        <w:rPr>
          <w:sz w:val="30"/>
          <w:szCs w:val="30"/>
        </w:rPr>
        <w:t>технологическая база для проведения сельскохозяйственной микропереписи.</w:t>
      </w:r>
      <w:r w:rsidR="00536997" w:rsidRPr="002C06E5">
        <w:rPr>
          <w:sz w:val="30"/>
          <w:szCs w:val="30"/>
        </w:rPr>
        <w:t xml:space="preserve"> Во все муниципальные районы доставлены планшетные компьютеры. Кроме того, на районный уровень доставлены переписные и инструктивные документы, записные книжки, канцелярские принадлежности,  </w:t>
      </w:r>
      <w:r w:rsidR="00536997" w:rsidRPr="002C06E5">
        <w:rPr>
          <w:sz w:val="30"/>
          <w:szCs w:val="30"/>
        </w:rPr>
        <w:lastRenderedPageBreak/>
        <w:t>удостоверения</w:t>
      </w:r>
      <w:proofErr w:type="gramStart"/>
      <w:r w:rsidR="00E77DD9" w:rsidRPr="002C06E5">
        <w:rPr>
          <w:sz w:val="30"/>
          <w:szCs w:val="30"/>
        </w:rPr>
        <w:t>,</w:t>
      </w:r>
      <w:r w:rsidR="001C5FE9" w:rsidRPr="002C06E5">
        <w:rPr>
          <w:sz w:val="30"/>
          <w:szCs w:val="30"/>
        </w:rPr>
        <w:t>с</w:t>
      </w:r>
      <w:proofErr w:type="gramEnd"/>
      <w:r w:rsidR="001C5FE9" w:rsidRPr="002C06E5">
        <w:rPr>
          <w:sz w:val="30"/>
          <w:szCs w:val="30"/>
        </w:rPr>
        <w:t xml:space="preserve">редства индивидуальной защиты (маски и дезинфицирующие салфетки). </w:t>
      </w:r>
    </w:p>
    <w:p w:rsidR="00EE79DD" w:rsidRPr="002C06E5" w:rsidRDefault="00E77DD9" w:rsidP="00356080">
      <w:pPr>
        <w:pStyle w:val="ad"/>
        <w:spacing w:before="0" w:beforeAutospacing="0" w:afterLines="60" w:afterAutospacing="0"/>
        <w:ind w:firstLine="709"/>
        <w:jc w:val="both"/>
        <w:rPr>
          <w:sz w:val="30"/>
          <w:szCs w:val="30"/>
        </w:rPr>
      </w:pPr>
      <w:r w:rsidRPr="002C06E5">
        <w:rPr>
          <w:sz w:val="30"/>
          <w:szCs w:val="30"/>
        </w:rPr>
        <w:t>Прошло</w:t>
      </w:r>
      <w:r w:rsidR="00BE5003" w:rsidRPr="002C06E5">
        <w:rPr>
          <w:sz w:val="30"/>
          <w:szCs w:val="30"/>
        </w:rPr>
        <w:t xml:space="preserve"> обучение набранного персонала</w:t>
      </w:r>
      <w:r w:rsidR="001C5FE9" w:rsidRPr="002C06E5">
        <w:rPr>
          <w:sz w:val="30"/>
          <w:szCs w:val="30"/>
        </w:rPr>
        <w:t>. Программа обучения включала в себя изучение методических рекомендаций и инструкций, разработанных на федеральном уровне, а также практические занятия. Участникам разъясн</w:t>
      </w:r>
      <w:r w:rsidR="004117A8" w:rsidRPr="002C06E5">
        <w:rPr>
          <w:sz w:val="30"/>
          <w:szCs w:val="30"/>
        </w:rPr>
        <w:t>яют</w:t>
      </w:r>
      <w:r w:rsidR="001C5FE9" w:rsidRPr="002C06E5">
        <w:rPr>
          <w:sz w:val="30"/>
          <w:szCs w:val="30"/>
        </w:rPr>
        <w:t xml:space="preserve"> порядок опроса респондентов</w:t>
      </w:r>
      <w:r w:rsidR="004117A8" w:rsidRPr="002C06E5">
        <w:rPr>
          <w:sz w:val="30"/>
          <w:szCs w:val="30"/>
        </w:rPr>
        <w:t xml:space="preserve"> сиспользованием</w:t>
      </w:r>
      <w:r w:rsidR="001C5FE9" w:rsidRPr="002C06E5">
        <w:rPr>
          <w:sz w:val="30"/>
          <w:szCs w:val="30"/>
        </w:rPr>
        <w:t xml:space="preserve"> планшетных компьютерах со специальным программным обеспечением.</w:t>
      </w:r>
    </w:p>
    <w:p w:rsidR="00391588" w:rsidRPr="002C06E5" w:rsidRDefault="001A43B0" w:rsidP="00356080">
      <w:pPr>
        <w:spacing w:afterLines="60"/>
        <w:ind w:firstLine="709"/>
        <w:jc w:val="both"/>
        <w:rPr>
          <w:rFonts w:ascii="Times New Roman" w:hAnsi="Times New Roman"/>
          <w:sz w:val="30"/>
          <w:szCs w:val="30"/>
        </w:rPr>
      </w:pPr>
      <w:r w:rsidRPr="002C06E5">
        <w:rPr>
          <w:rFonts w:ascii="Times New Roman" w:hAnsi="Times New Roman"/>
          <w:sz w:val="30"/>
          <w:szCs w:val="30"/>
        </w:rPr>
        <w:t xml:space="preserve">В </w:t>
      </w:r>
      <w:r w:rsidR="0032340C" w:rsidRPr="002C06E5">
        <w:rPr>
          <w:rFonts w:ascii="Times New Roman" w:hAnsi="Times New Roman"/>
          <w:sz w:val="30"/>
          <w:szCs w:val="30"/>
        </w:rPr>
        <w:t>части</w:t>
      </w:r>
      <w:r w:rsidRPr="002C06E5">
        <w:rPr>
          <w:rFonts w:ascii="Times New Roman" w:hAnsi="Times New Roman"/>
          <w:sz w:val="30"/>
          <w:szCs w:val="30"/>
        </w:rPr>
        <w:t xml:space="preserve"> информационно-разъяснительн</w:t>
      </w:r>
      <w:r w:rsidR="0017011A" w:rsidRPr="002C06E5">
        <w:rPr>
          <w:rFonts w:ascii="Times New Roman" w:hAnsi="Times New Roman"/>
          <w:sz w:val="30"/>
          <w:szCs w:val="30"/>
        </w:rPr>
        <w:t>ой</w:t>
      </w:r>
      <w:r w:rsidRPr="002C06E5">
        <w:rPr>
          <w:rFonts w:ascii="Times New Roman" w:hAnsi="Times New Roman"/>
          <w:sz w:val="30"/>
          <w:szCs w:val="30"/>
        </w:rPr>
        <w:t xml:space="preserve"> работ</w:t>
      </w:r>
      <w:r w:rsidR="0032340C" w:rsidRPr="002C06E5">
        <w:rPr>
          <w:rFonts w:ascii="Times New Roman" w:hAnsi="Times New Roman"/>
          <w:sz w:val="30"/>
          <w:szCs w:val="30"/>
        </w:rPr>
        <w:t>ы</w:t>
      </w:r>
      <w:r w:rsidR="0017011A" w:rsidRPr="002C06E5">
        <w:rPr>
          <w:rFonts w:ascii="Times New Roman" w:hAnsi="Times New Roman"/>
          <w:sz w:val="30"/>
          <w:szCs w:val="30"/>
        </w:rPr>
        <w:t xml:space="preserve"> подготовлены для размещения на информационныхстендах администраций сельских округов информационные плакаты о проведении сельскохозяйственной микропереписи</w:t>
      </w:r>
      <w:r w:rsidR="00391588" w:rsidRPr="002C06E5">
        <w:rPr>
          <w:rFonts w:ascii="Times New Roman" w:hAnsi="Times New Roman"/>
          <w:sz w:val="30"/>
          <w:szCs w:val="30"/>
        </w:rPr>
        <w:t xml:space="preserve">. Ряд специалистов на районном уровнеразместили информацию в местных </w:t>
      </w:r>
      <w:r w:rsidRPr="002C06E5">
        <w:rPr>
          <w:rFonts w:ascii="Times New Roman" w:hAnsi="Times New Roman"/>
          <w:sz w:val="30"/>
          <w:szCs w:val="30"/>
        </w:rPr>
        <w:t>СМИ</w:t>
      </w:r>
      <w:r w:rsidR="00391588" w:rsidRPr="002C06E5">
        <w:rPr>
          <w:rFonts w:ascii="Times New Roman" w:hAnsi="Times New Roman"/>
          <w:sz w:val="30"/>
          <w:szCs w:val="30"/>
        </w:rPr>
        <w:t>.Информируем население через социальные сети</w:t>
      </w:r>
      <w:r w:rsidRPr="002C06E5">
        <w:rPr>
          <w:rFonts w:ascii="Times New Roman" w:hAnsi="Times New Roman"/>
          <w:sz w:val="30"/>
          <w:szCs w:val="30"/>
        </w:rPr>
        <w:t>.</w:t>
      </w:r>
    </w:p>
    <w:p w:rsidR="00391588" w:rsidRPr="002C06E5" w:rsidRDefault="00391588" w:rsidP="00356080">
      <w:pPr>
        <w:spacing w:afterLines="6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77DD9" w:rsidRDefault="00391588" w:rsidP="00D37F66">
      <w:pPr>
        <w:spacing w:afterLines="60"/>
        <w:ind w:firstLine="709"/>
        <w:jc w:val="both"/>
        <w:rPr>
          <w:sz w:val="30"/>
          <w:szCs w:val="30"/>
        </w:rPr>
      </w:pPr>
      <w:r w:rsidRPr="002C06E5">
        <w:rPr>
          <w:rFonts w:ascii="Times New Roman" w:hAnsi="Times New Roman"/>
          <w:sz w:val="30"/>
          <w:szCs w:val="30"/>
        </w:rPr>
        <w:t>Ярославская область готова к пере</w:t>
      </w:r>
      <w:r w:rsidRPr="008D1080">
        <w:rPr>
          <w:sz w:val="30"/>
          <w:szCs w:val="30"/>
        </w:rPr>
        <w:t>писи</w:t>
      </w:r>
      <w:r w:rsidR="002C06E5">
        <w:rPr>
          <w:sz w:val="30"/>
          <w:szCs w:val="30"/>
        </w:rPr>
        <w:t>!</w:t>
      </w:r>
    </w:p>
    <w:sectPr w:rsidR="00E77DD9" w:rsidSect="00D3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058E"/>
    <w:multiLevelType w:val="hybridMultilevel"/>
    <w:tmpl w:val="6E7C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A43B0"/>
    <w:rsid w:val="000521FD"/>
    <w:rsid w:val="00100085"/>
    <w:rsid w:val="0017011A"/>
    <w:rsid w:val="001A43B0"/>
    <w:rsid w:val="001C5FE9"/>
    <w:rsid w:val="002C06E5"/>
    <w:rsid w:val="0032340C"/>
    <w:rsid w:val="00327BB5"/>
    <w:rsid w:val="00352CC1"/>
    <w:rsid w:val="00356080"/>
    <w:rsid w:val="00391588"/>
    <w:rsid w:val="00392376"/>
    <w:rsid w:val="003A2093"/>
    <w:rsid w:val="004117A8"/>
    <w:rsid w:val="00525135"/>
    <w:rsid w:val="00536997"/>
    <w:rsid w:val="00603C71"/>
    <w:rsid w:val="006747DF"/>
    <w:rsid w:val="006F05E7"/>
    <w:rsid w:val="00802DED"/>
    <w:rsid w:val="00896CC3"/>
    <w:rsid w:val="008D1080"/>
    <w:rsid w:val="008E1569"/>
    <w:rsid w:val="009D373A"/>
    <w:rsid w:val="00B673F6"/>
    <w:rsid w:val="00BC32FA"/>
    <w:rsid w:val="00BE5003"/>
    <w:rsid w:val="00BF128A"/>
    <w:rsid w:val="00CA6665"/>
    <w:rsid w:val="00D00F87"/>
    <w:rsid w:val="00D303F5"/>
    <w:rsid w:val="00D37F66"/>
    <w:rsid w:val="00E41EDE"/>
    <w:rsid w:val="00E77DD9"/>
    <w:rsid w:val="00EE79DD"/>
    <w:rsid w:val="00EF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B0"/>
    <w:rPr>
      <w:rFonts w:ascii="Times New (W1)" w:hAnsi="Times New (W1)" w:cs="Times New Roman"/>
      <w:sz w:val="9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2FA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32FA"/>
    <w:pPr>
      <w:keepNext/>
      <w:suppressAutoHyphens/>
      <w:spacing w:before="240" w:after="120"/>
      <w:jc w:val="center"/>
      <w:outlineLvl w:val="1"/>
    </w:pPr>
    <w:rPr>
      <w:rFonts w:ascii="Arial" w:hAnsi="Arial" w:cs="Arial"/>
      <w:b/>
      <w:caps/>
      <w:sz w:val="28"/>
      <w:szCs w:val="20"/>
    </w:rPr>
  </w:style>
  <w:style w:type="paragraph" w:styleId="3">
    <w:name w:val="heading 3"/>
    <w:basedOn w:val="a"/>
    <w:next w:val="a"/>
    <w:link w:val="30"/>
    <w:qFormat/>
    <w:rsid w:val="00BC32FA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spacing w:before="240" w:after="60"/>
      <w:jc w:val="both"/>
      <w:outlineLvl w:val="4"/>
    </w:pPr>
    <w:rPr>
      <w:rFonts w:ascii="Arial" w:hAnsi="Arial" w:cs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BC32FA"/>
    <w:pPr>
      <w:spacing w:before="240" w:after="60"/>
      <w:jc w:val="both"/>
      <w:outlineLvl w:val="5"/>
    </w:pPr>
    <w:rPr>
      <w:rFonts w:ascii="Arial" w:hAnsi="Arial" w:cs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BC32FA"/>
    <w:pPr>
      <w:spacing w:before="240" w:after="60"/>
      <w:jc w:val="both"/>
      <w:outlineLvl w:val="6"/>
    </w:pPr>
    <w:rPr>
      <w:rFonts w:ascii="Arial" w:hAnsi="Arial" w:cs="Arial"/>
      <w:color w:val="000000"/>
      <w:kern w:val="32"/>
      <w:sz w:val="20"/>
      <w:szCs w:val="20"/>
    </w:rPr>
  </w:style>
  <w:style w:type="paragraph" w:styleId="8">
    <w:name w:val="heading 8"/>
    <w:basedOn w:val="a"/>
    <w:next w:val="a"/>
    <w:link w:val="80"/>
    <w:qFormat/>
    <w:rsid w:val="00BC32FA"/>
    <w:pPr>
      <w:spacing w:before="240" w:after="60"/>
      <w:jc w:val="both"/>
      <w:outlineLvl w:val="7"/>
    </w:pPr>
    <w:rPr>
      <w:rFonts w:ascii="Arial" w:hAnsi="Arial" w:cs="Arial"/>
      <w:i/>
      <w:color w:val="000000"/>
      <w:kern w:val="32"/>
      <w:sz w:val="20"/>
      <w:szCs w:val="20"/>
    </w:rPr>
  </w:style>
  <w:style w:type="paragraph" w:styleId="9">
    <w:name w:val="heading 9"/>
    <w:basedOn w:val="a"/>
    <w:next w:val="a"/>
    <w:link w:val="90"/>
    <w:qFormat/>
    <w:rsid w:val="00BC32FA"/>
    <w:pPr>
      <w:spacing w:before="240" w:after="60"/>
      <w:jc w:val="both"/>
      <w:outlineLvl w:val="8"/>
    </w:pPr>
    <w:rPr>
      <w:rFonts w:ascii="Arial" w:hAnsi="Arial" w:cs="Arial"/>
      <w:i/>
      <w:color w:val="000000"/>
      <w:kern w:val="32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tabs>
        <w:tab w:val="decimal" w:pos="360"/>
      </w:tabs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ind w:firstLine="567"/>
      <w:jc w:val="both"/>
    </w:pPr>
    <w:rPr>
      <w:rFonts w:ascii="Arial" w:hAnsi="Arial" w:cs="Arial"/>
      <w:b/>
      <w:color w:val="000000"/>
      <w:kern w:val="32"/>
      <w:sz w:val="24"/>
      <w:szCs w:val="20"/>
    </w:rPr>
  </w:style>
  <w:style w:type="paragraph" w:styleId="a4">
    <w:name w:val="Title"/>
    <w:basedOn w:val="a"/>
    <w:link w:val="a5"/>
    <w:qFormat/>
    <w:rsid w:val="00BC32FA"/>
    <w:pPr>
      <w:jc w:val="center"/>
    </w:pPr>
    <w:rPr>
      <w:rFonts w:ascii="Times New Roman" w:hAnsi="Times New Roman" w:cs="Arial"/>
      <w:b/>
      <w:color w:val="000000"/>
      <w:kern w:val="32"/>
      <w:sz w:val="28"/>
      <w:szCs w:val="20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spacing w:before="120"/>
      <w:jc w:val="center"/>
    </w:pPr>
    <w:rPr>
      <w:rFonts w:ascii="Arial" w:hAnsi="Arial" w:cs="Arial"/>
      <w:b/>
      <w:color w:val="000000"/>
      <w:kern w:val="32"/>
      <w:sz w:val="24"/>
      <w:szCs w:val="20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1">
    <w:name w:val="Body Text 2"/>
    <w:basedOn w:val="a"/>
    <w:link w:val="22"/>
    <w:rsid w:val="001A43B0"/>
    <w:rPr>
      <w:sz w:val="24"/>
    </w:rPr>
  </w:style>
  <w:style w:type="character" w:customStyle="1" w:styleId="22">
    <w:name w:val="Основной текст 2 Знак"/>
    <w:basedOn w:val="a0"/>
    <w:link w:val="21"/>
    <w:rsid w:val="001A43B0"/>
    <w:rPr>
      <w:rFonts w:ascii="Times New (W1)" w:hAnsi="Times New (W1)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1A43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Таблица"/>
    <w:basedOn w:val="a"/>
    <w:rsid w:val="000521FD"/>
    <w:rPr>
      <w:rFonts w:ascii="Times New Roman" w:hAnsi="Times New Roman"/>
      <w:spacing w:val="6"/>
      <w:sz w:val="30"/>
      <w:szCs w:val="20"/>
    </w:rPr>
  </w:style>
  <w:style w:type="character" w:customStyle="1" w:styleId="markedcontent">
    <w:name w:val="markedcontent"/>
    <w:basedOn w:val="a0"/>
    <w:rsid w:val="000521FD"/>
  </w:style>
  <w:style w:type="paragraph" w:styleId="ad">
    <w:name w:val="Normal (Web)"/>
    <w:basedOn w:val="a"/>
    <w:uiPriority w:val="99"/>
    <w:unhideWhenUsed/>
    <w:rsid w:val="000521F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e">
    <w:name w:val="List Paragraph"/>
    <w:basedOn w:val="a"/>
    <w:uiPriority w:val="34"/>
    <w:qFormat/>
    <w:rsid w:val="00327BB5"/>
    <w:pPr>
      <w:ind w:left="720"/>
      <w:contextualSpacing/>
    </w:pPr>
  </w:style>
  <w:style w:type="character" w:customStyle="1" w:styleId="extendedtext-short">
    <w:name w:val="extendedtext-short"/>
    <w:basedOn w:val="a0"/>
    <w:rsid w:val="0017011A"/>
  </w:style>
  <w:style w:type="paragraph" w:styleId="af">
    <w:name w:val="Balloon Text"/>
    <w:basedOn w:val="a"/>
    <w:link w:val="af0"/>
    <w:uiPriority w:val="99"/>
    <w:semiHidden/>
    <w:unhideWhenUsed/>
    <w:rsid w:val="00E77D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7DD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P76_gavrilovaor</dc:creator>
  <cp:lastModifiedBy>Еддс3</cp:lastModifiedBy>
  <cp:revision>2</cp:revision>
  <cp:lastPrinted>2021-08-02T06:02:00Z</cp:lastPrinted>
  <dcterms:created xsi:type="dcterms:W3CDTF">2021-08-04T10:11:00Z</dcterms:created>
  <dcterms:modified xsi:type="dcterms:W3CDTF">2021-08-04T10:11:00Z</dcterms:modified>
</cp:coreProperties>
</file>